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4D" w:rsidRPr="00826036" w:rsidRDefault="0050024D" w:rsidP="0050024D">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Муниципальное бюджетное общеобразовательное учреждение</w:t>
      </w:r>
    </w:p>
    <w:p w:rsidR="0050024D" w:rsidRPr="00826036" w:rsidRDefault="0050024D" w:rsidP="0050024D">
      <w:pPr>
        <w:pStyle w:val="a7"/>
        <w:jc w:val="center"/>
        <w:rPr>
          <w:rFonts w:ascii="Times New Roman" w:hAnsi="Times New Roman" w:cs="Times New Roman"/>
          <w:b/>
          <w:sz w:val="32"/>
          <w:szCs w:val="28"/>
        </w:rPr>
      </w:pPr>
      <w:r>
        <w:rPr>
          <w:rFonts w:ascii="Times New Roman" w:hAnsi="Times New Roman" w:cs="Times New Roman"/>
          <w:b/>
          <w:sz w:val="32"/>
          <w:szCs w:val="28"/>
        </w:rPr>
        <w:t>«</w:t>
      </w:r>
      <w:proofErr w:type="spellStart"/>
      <w:r w:rsidRPr="00826036">
        <w:rPr>
          <w:rFonts w:ascii="Times New Roman" w:hAnsi="Times New Roman" w:cs="Times New Roman"/>
          <w:b/>
          <w:sz w:val="32"/>
          <w:szCs w:val="28"/>
        </w:rPr>
        <w:t>Виноградненская</w:t>
      </w:r>
      <w:proofErr w:type="spellEnd"/>
      <w:r w:rsidRPr="00826036">
        <w:rPr>
          <w:rFonts w:ascii="Times New Roman" w:hAnsi="Times New Roman" w:cs="Times New Roman"/>
          <w:b/>
          <w:sz w:val="32"/>
          <w:szCs w:val="28"/>
        </w:rPr>
        <w:t xml:space="preserve"> средняя общеобразовательная школа</w:t>
      </w:r>
      <w:r>
        <w:rPr>
          <w:rFonts w:ascii="Times New Roman" w:hAnsi="Times New Roman" w:cs="Times New Roman"/>
          <w:b/>
          <w:sz w:val="32"/>
          <w:szCs w:val="28"/>
        </w:rPr>
        <w:t>»</w:t>
      </w:r>
    </w:p>
    <w:p w:rsidR="0050024D" w:rsidRDefault="0050024D" w:rsidP="0050024D">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Ленинского района Республики Крым</w:t>
      </w: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p>
    <w:p w:rsidR="0050024D" w:rsidRDefault="0050024D" w:rsidP="0050024D">
      <w:pPr>
        <w:pStyle w:val="a7"/>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50024D" w:rsidRDefault="0050024D" w:rsidP="0050024D">
      <w:pPr>
        <w:pStyle w:val="a7"/>
        <w:jc w:val="center"/>
        <w:rPr>
          <w:rFonts w:ascii="Times New Roman" w:hAnsi="Times New Roman" w:cs="Times New Roman"/>
          <w:b/>
          <w:sz w:val="32"/>
          <w:szCs w:val="28"/>
        </w:rPr>
      </w:pPr>
      <w:r>
        <w:rPr>
          <w:rFonts w:ascii="Times New Roman" w:hAnsi="Times New Roman" w:cs="Times New Roman"/>
          <w:b/>
          <w:sz w:val="32"/>
          <w:szCs w:val="28"/>
        </w:rPr>
        <w:t>учебного предмета «Геометрия»</w:t>
      </w:r>
    </w:p>
    <w:p w:rsidR="0050024D" w:rsidRDefault="0050024D" w:rsidP="0050024D">
      <w:pPr>
        <w:pStyle w:val="a7"/>
        <w:jc w:val="center"/>
        <w:rPr>
          <w:rFonts w:ascii="Times New Roman" w:hAnsi="Times New Roman" w:cs="Times New Roman"/>
          <w:sz w:val="32"/>
          <w:szCs w:val="28"/>
        </w:rPr>
      </w:pPr>
      <w:r w:rsidRPr="00826036">
        <w:rPr>
          <w:rFonts w:ascii="Times New Roman" w:hAnsi="Times New Roman" w:cs="Times New Roman"/>
          <w:sz w:val="32"/>
          <w:szCs w:val="28"/>
        </w:rPr>
        <w:t>для обучающихся</w:t>
      </w:r>
      <w:r>
        <w:rPr>
          <w:rFonts w:ascii="Times New Roman" w:hAnsi="Times New Roman" w:cs="Times New Roman"/>
          <w:b/>
          <w:sz w:val="32"/>
          <w:szCs w:val="28"/>
        </w:rPr>
        <w:t xml:space="preserve"> 11</w:t>
      </w:r>
      <w:r w:rsidRPr="00826036">
        <w:rPr>
          <w:rFonts w:ascii="Times New Roman" w:hAnsi="Times New Roman" w:cs="Times New Roman"/>
          <w:sz w:val="32"/>
          <w:szCs w:val="28"/>
        </w:rPr>
        <w:t xml:space="preserve"> класса</w:t>
      </w:r>
    </w:p>
    <w:p w:rsidR="0050024D" w:rsidRDefault="0050024D" w:rsidP="0050024D">
      <w:pPr>
        <w:pStyle w:val="a7"/>
        <w:jc w:val="center"/>
        <w:rPr>
          <w:rFonts w:ascii="Times New Roman" w:hAnsi="Times New Roman" w:cs="Times New Roman"/>
          <w:sz w:val="32"/>
          <w:szCs w:val="28"/>
        </w:rPr>
      </w:pPr>
    </w:p>
    <w:p w:rsidR="0050024D" w:rsidRDefault="0050024D" w:rsidP="0050024D">
      <w:pPr>
        <w:pStyle w:val="a7"/>
        <w:jc w:val="center"/>
        <w:rPr>
          <w:rFonts w:ascii="Times New Roman" w:hAnsi="Times New Roman" w:cs="Times New Roman"/>
          <w:sz w:val="32"/>
          <w:szCs w:val="28"/>
        </w:rPr>
      </w:pPr>
    </w:p>
    <w:p w:rsidR="0050024D" w:rsidRPr="00B81834" w:rsidRDefault="0050024D" w:rsidP="0050024D">
      <w:pPr>
        <w:pStyle w:val="a7"/>
        <w:jc w:val="both"/>
        <w:rPr>
          <w:rFonts w:ascii="Times New Roman" w:hAnsi="Times New Roman" w:cs="Times New Roman"/>
          <w:b/>
          <w:sz w:val="24"/>
          <w:szCs w:val="24"/>
        </w:rPr>
      </w:pPr>
      <w:r>
        <w:rPr>
          <w:rFonts w:ascii="Times New Roman" w:hAnsi="Times New Roman" w:cs="Times New Roman"/>
          <w:sz w:val="24"/>
          <w:szCs w:val="24"/>
        </w:rPr>
        <w:t xml:space="preserve">        Рабочая программа соответствует Федеральной образовательной программе </w:t>
      </w:r>
      <w:r w:rsidRPr="00B81834">
        <w:rPr>
          <w:rFonts w:ascii="Times New Roman" w:hAnsi="Times New Roman" w:cs="Times New Roman"/>
          <w:sz w:val="24"/>
          <w:szCs w:val="24"/>
        </w:rPr>
        <w:t>среднего</w:t>
      </w:r>
      <w:r w:rsidRPr="00826036">
        <w:rPr>
          <w:rFonts w:ascii="Times New Roman" w:hAnsi="Times New Roman" w:cs="Times New Roman"/>
          <w:i/>
          <w:sz w:val="24"/>
          <w:szCs w:val="24"/>
        </w:rPr>
        <w:t xml:space="preserve"> </w:t>
      </w:r>
      <w:r>
        <w:rPr>
          <w:rFonts w:ascii="Times New Roman" w:hAnsi="Times New Roman" w:cs="Times New Roman"/>
          <w:sz w:val="24"/>
          <w:szCs w:val="24"/>
        </w:rPr>
        <w:t xml:space="preserve">уровня образования, утвержденной приказом Министерства  просвещения Российской Федерации от  18.05.2023г № </w:t>
      </w:r>
      <w:r w:rsidR="000854F8">
        <w:rPr>
          <w:rFonts w:ascii="Times New Roman" w:hAnsi="Times New Roman" w:cs="Times New Roman"/>
          <w:sz w:val="24"/>
          <w:szCs w:val="24"/>
        </w:rPr>
        <w:t>371</w:t>
      </w:r>
    </w:p>
    <w:p w:rsidR="0050024D" w:rsidRDefault="0050024D" w:rsidP="0050024D">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50024D" w:rsidRDefault="0050024D" w:rsidP="0021594E">
      <w:pPr>
        <w:jc w:val="center"/>
      </w:pPr>
    </w:p>
    <w:p w:rsidR="003E237B" w:rsidRPr="009D539F" w:rsidRDefault="003E237B" w:rsidP="0021594E">
      <w:pPr>
        <w:jc w:val="center"/>
        <w:rPr>
          <w:rFonts w:ascii="Times New Roman" w:hAnsi="Times New Roman" w:cs="Times New Roman"/>
          <w:sz w:val="24"/>
          <w:szCs w:val="24"/>
        </w:rPr>
      </w:pPr>
      <w:r w:rsidRPr="009D539F">
        <w:rPr>
          <w:rFonts w:ascii="Times New Roman" w:hAnsi="Times New Roman" w:cs="Times New Roman"/>
          <w:sz w:val="24"/>
          <w:szCs w:val="24"/>
        </w:rPr>
        <w:lastRenderedPageBreak/>
        <w:t>ПОЯСНИТЕЛЬНАЯ ЗАПИСКА</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w:t>
      </w:r>
      <w:proofErr w:type="gramStart"/>
      <w:r w:rsidRPr="009D539F">
        <w:rPr>
          <w:rFonts w:ascii="Times New Roman" w:hAnsi="Times New Roman" w:cs="Times New Roman"/>
          <w:sz w:val="24"/>
          <w:szCs w:val="24"/>
        </w:rPr>
        <w:t>о-</w:t>
      </w:r>
      <w:proofErr w:type="gramEnd"/>
      <w:r w:rsidRPr="009D539F">
        <w:rPr>
          <w:rFonts w:ascii="Times New Roman" w:hAnsi="Times New Roman" w:cs="Times New Roman"/>
          <w:sz w:val="24"/>
          <w:szCs w:val="24"/>
        </w:rPr>
        <w:t xml:space="preserve"> научной направленности и предметов гуманитарного цикла. Поскольку логическое мышление, формируемое при изучении </w:t>
      </w:r>
      <w:proofErr w:type="gramStart"/>
      <w:r w:rsidRPr="009D539F">
        <w:rPr>
          <w:rFonts w:ascii="Times New Roman" w:hAnsi="Times New Roman" w:cs="Times New Roman"/>
          <w:sz w:val="24"/>
          <w:szCs w:val="24"/>
        </w:rPr>
        <w:t>обучающимися</w:t>
      </w:r>
      <w:proofErr w:type="gramEnd"/>
      <w:r w:rsidRPr="009D539F">
        <w:rPr>
          <w:rFonts w:ascii="Times New Roman" w:hAnsi="Times New Roman" w:cs="Times New Roman"/>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Приоритетными задачами курса геометрии на углублённом уровне, расширяющими и усиливающими курс базового уровня, являются: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расширение представления о геометрии как части мировой культуры и формирование осознания взаимосвязи геометрии с окружающим миром;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формирование умения распознавать на чертежах, моделях и в реальном мире многогранники и тела вращения, конструировать геометрические модели;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9D539F">
        <w:rPr>
          <w:rFonts w:ascii="Times New Roman" w:hAnsi="Times New Roman" w:cs="Times New Roman"/>
          <w:sz w:val="24"/>
          <w:szCs w:val="24"/>
        </w:rPr>
        <w:t>ств пр</w:t>
      </w:r>
      <w:proofErr w:type="gramEnd"/>
      <w:r w:rsidRPr="009D539F">
        <w:rPr>
          <w:rFonts w:ascii="Times New Roman" w:hAnsi="Times New Roman" w:cs="Times New Roman"/>
          <w:sz w:val="24"/>
          <w:szCs w:val="24"/>
        </w:rPr>
        <w:t xml:space="preserve">и обосновании математических утверждений и роли аксиоматики в проведении дедуктивных рассуждений; </w:t>
      </w:r>
    </w:p>
    <w:p w:rsidR="003E237B" w:rsidRPr="009D539F" w:rsidRDefault="003E237B" w:rsidP="003E237B">
      <w:pPr>
        <w:rPr>
          <w:rFonts w:ascii="Times New Roman" w:hAnsi="Times New Roman" w:cs="Times New Roman"/>
          <w:sz w:val="24"/>
          <w:szCs w:val="24"/>
        </w:rPr>
      </w:pPr>
      <w:proofErr w:type="gramStart"/>
      <w:r w:rsidRPr="009D539F">
        <w:rPr>
          <w:rFonts w:ascii="Times New Roman" w:hAnsi="Times New Roman" w:cs="Times New Roman"/>
          <w:sz w:val="24"/>
          <w:szCs w:val="24"/>
        </w:rPr>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roofErr w:type="gramEnd"/>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Переход к изучению геометрии на углублённом уровне позволяет: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подготовить </w:t>
      </w:r>
      <w:proofErr w:type="gramStart"/>
      <w:r w:rsidRPr="009D539F">
        <w:rPr>
          <w:rFonts w:ascii="Times New Roman" w:hAnsi="Times New Roman" w:cs="Times New Roman"/>
          <w:sz w:val="24"/>
          <w:szCs w:val="24"/>
        </w:rPr>
        <w:t>обучающихся</w:t>
      </w:r>
      <w:proofErr w:type="gramEnd"/>
      <w:r w:rsidRPr="009D539F">
        <w:rPr>
          <w:rFonts w:ascii="Times New Roman" w:hAnsi="Times New Roman" w:cs="Times New Roman"/>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 На изучение учебного курса «Геометрия» на углубленном в 11 классе – 102 часа (3 часа в неделю).  </w:t>
      </w:r>
      <w:r w:rsidR="00256565" w:rsidRPr="009D539F">
        <w:rPr>
          <w:rFonts w:ascii="Times New Roman" w:hAnsi="Times New Roman" w:cs="Times New Roman"/>
          <w:sz w:val="24"/>
          <w:szCs w:val="24"/>
        </w:rPr>
        <w:t xml:space="preserve"> Содержание</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Тела вращения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 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Векторы и координаты в пространстве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lastRenderedPageBreak/>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w:t>
      </w:r>
      <w:proofErr w:type="gramStart"/>
      <w:r w:rsidRPr="009D539F">
        <w:rPr>
          <w:rFonts w:ascii="Times New Roman" w:hAnsi="Times New Roman" w:cs="Times New Roman"/>
          <w:sz w:val="24"/>
          <w:szCs w:val="24"/>
        </w:rPr>
        <w:t>о-</w:t>
      </w:r>
      <w:proofErr w:type="gramEnd"/>
      <w:r w:rsidRPr="009D539F">
        <w:rPr>
          <w:rFonts w:ascii="Times New Roman" w:hAnsi="Times New Roman" w:cs="Times New Roman"/>
          <w:sz w:val="24"/>
          <w:szCs w:val="24"/>
        </w:rPr>
        <w:t xml:space="preserve"> векторный метод при решении геометрических задач.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Движения в пространстве</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 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ПЛАНИРУЕМЫЕ РЕЗУЛЬТАТЫ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ЛИЧНОСТНЫЕ РЕЗУЛЬТАТЫ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Личностные результаты освоения программы учебного предмета «Математика» характеризуются: Гражданское воспитание: </w:t>
      </w:r>
    </w:p>
    <w:p w:rsidR="00814887" w:rsidRPr="009D539F" w:rsidRDefault="00814887" w:rsidP="00814887">
      <w:pPr>
        <w:rPr>
          <w:rFonts w:ascii="Times New Roman" w:hAnsi="Times New Roman" w:cs="Times New Roman"/>
          <w:sz w:val="24"/>
          <w:szCs w:val="24"/>
        </w:rPr>
      </w:pP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Патриотическое воспитание: </w:t>
      </w:r>
    </w:p>
    <w:p w:rsidR="00814887" w:rsidRPr="009D539F" w:rsidRDefault="00814887" w:rsidP="00814887">
      <w:pPr>
        <w:rPr>
          <w:rFonts w:ascii="Times New Roman" w:hAnsi="Times New Roman" w:cs="Times New Roman"/>
          <w:sz w:val="24"/>
          <w:szCs w:val="24"/>
        </w:rPr>
      </w:pP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Духовно-нравственного воспитания: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осознанием духовных ценностей российского народа; </w:t>
      </w: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Эстетическое воспитание: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Физическое воспитание: </w:t>
      </w:r>
    </w:p>
    <w:p w:rsidR="00814887" w:rsidRPr="009D539F" w:rsidRDefault="00814887" w:rsidP="00814887">
      <w:pPr>
        <w:rPr>
          <w:rFonts w:ascii="Times New Roman" w:hAnsi="Times New Roman" w:cs="Times New Roman"/>
          <w:sz w:val="24"/>
          <w:szCs w:val="24"/>
        </w:rPr>
      </w:pP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Трудовое воспитание: </w:t>
      </w:r>
    </w:p>
    <w:p w:rsidR="00814887" w:rsidRPr="009D539F" w:rsidRDefault="00814887" w:rsidP="00814887">
      <w:pPr>
        <w:rPr>
          <w:rFonts w:ascii="Times New Roman" w:hAnsi="Times New Roman" w:cs="Times New Roman"/>
          <w:sz w:val="24"/>
          <w:szCs w:val="24"/>
        </w:rPr>
      </w:pPr>
      <w:proofErr w:type="gramStart"/>
      <w:r w:rsidRPr="009D539F">
        <w:rPr>
          <w:rFonts w:ascii="Times New Roman" w:hAnsi="Times New Roman" w:cs="Times New Roman"/>
          <w:sz w:val="24"/>
          <w:szCs w:val="24"/>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D539F">
        <w:rPr>
          <w:rFonts w:ascii="Times New Roman" w:hAnsi="Times New Roman" w:cs="Times New Roman"/>
          <w:sz w:val="24"/>
          <w:szCs w:val="24"/>
        </w:rPr>
        <w:lastRenderedPageBreak/>
        <w:t xml:space="preserve">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 </w:t>
      </w:r>
      <w:proofErr w:type="gramEnd"/>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Экологическое воспитание: </w:t>
      </w:r>
    </w:p>
    <w:p w:rsidR="00814887" w:rsidRPr="009D539F" w:rsidRDefault="00814887" w:rsidP="00814887">
      <w:pPr>
        <w:rPr>
          <w:rFonts w:ascii="Times New Roman" w:hAnsi="Times New Roman" w:cs="Times New Roman"/>
          <w:sz w:val="24"/>
          <w:szCs w:val="24"/>
        </w:rPr>
      </w:pP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Ценности научного познания:</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w:t>
      </w:r>
      <w:proofErr w:type="spellStart"/>
      <w:r w:rsidRPr="009D539F">
        <w:rPr>
          <w:rFonts w:ascii="Times New Roman" w:hAnsi="Times New Roman" w:cs="Times New Roman"/>
          <w:sz w:val="24"/>
          <w:szCs w:val="24"/>
        </w:rPr>
        <w:t>сформированностью</w:t>
      </w:r>
      <w:proofErr w:type="spellEnd"/>
      <w:r w:rsidRPr="009D539F">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МЕТАПРЕДМЕТНЫЕ РЕЗУЛЬТАТЫ</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w:t>
      </w:r>
      <w:proofErr w:type="spellStart"/>
      <w:r w:rsidRPr="009D539F">
        <w:rPr>
          <w:rFonts w:ascii="Times New Roman" w:hAnsi="Times New Roman" w:cs="Times New Roman"/>
          <w:sz w:val="24"/>
          <w:szCs w:val="24"/>
        </w:rPr>
        <w:t>Метапредметные</w:t>
      </w:r>
      <w:proofErr w:type="spellEnd"/>
      <w:r w:rsidRPr="009D539F">
        <w:rPr>
          <w:rFonts w:ascii="Times New Roman" w:hAnsi="Times New Roman" w:cs="Times New Roman"/>
          <w:sz w:val="24"/>
          <w:szCs w:val="24"/>
        </w:rPr>
        <w:t xml:space="preserve">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1)Универсальные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Базовые логические действия: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воспринимать, формулировать и преобразовывать суждения: утвердительные и отрицательные, единичные, частные и общие; условные;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делать выводы с использованием законов логики, дедуктивных и индуктивных умозаключений, умозаключений по аналогии;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D539F">
        <w:rPr>
          <w:rFonts w:ascii="Times New Roman" w:hAnsi="Times New Roman" w:cs="Times New Roman"/>
          <w:sz w:val="24"/>
          <w:szCs w:val="24"/>
        </w:rPr>
        <w:t>контрпримеры</w:t>
      </w:r>
      <w:proofErr w:type="spellEnd"/>
      <w:r w:rsidRPr="009D539F">
        <w:rPr>
          <w:rFonts w:ascii="Times New Roman" w:hAnsi="Times New Roman" w:cs="Times New Roman"/>
          <w:sz w:val="24"/>
          <w:szCs w:val="24"/>
        </w:rPr>
        <w:t>; обосновывать собственные суждения и выводы;</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w:t>
      </w: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lastRenderedPageBreak/>
        <w:sym w:font="Symbol" w:char="F0B7"/>
      </w:r>
      <w:r w:rsidRPr="009D539F">
        <w:rPr>
          <w:rFonts w:ascii="Times New Roman" w:hAnsi="Times New Roman" w:cs="Times New Roman"/>
          <w:sz w:val="24"/>
          <w:szCs w:val="24"/>
        </w:rP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w:t>
      </w: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прогнозировать возможное развитие процесса, а также выдвигать предположения о его развитии в новых условиях. Работа с информацией: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выявлять дефициты информации, данных, необходимых для ответа на вопрос и для решения задачи;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w:t>
      </w: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структурировать информацию, представлять её в различных формах, иллюстрировать графически;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оценивать надёжность информации по самостоятельно сформулированным критериям.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2) Универсальные коммуникативные действия, обеспечивают </w:t>
      </w:r>
      <w:proofErr w:type="spellStart"/>
      <w:r w:rsidRPr="009D539F">
        <w:rPr>
          <w:rFonts w:ascii="Times New Roman" w:hAnsi="Times New Roman" w:cs="Times New Roman"/>
          <w:sz w:val="24"/>
          <w:szCs w:val="24"/>
        </w:rPr>
        <w:t>сформированность</w:t>
      </w:r>
      <w:proofErr w:type="spellEnd"/>
      <w:r w:rsidRPr="009D539F">
        <w:rPr>
          <w:rFonts w:ascii="Times New Roman" w:hAnsi="Times New Roman" w:cs="Times New Roman"/>
          <w:sz w:val="24"/>
          <w:szCs w:val="24"/>
        </w:rPr>
        <w:t xml:space="preserve"> социальных навыков обучающихся.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Общение: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Сотрудничество: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lastRenderedPageBreak/>
        <w:t>3) Универсальные регулятивные действия, обеспечивают формирование смысловых установок и жизненных навыков личности.</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t xml:space="preserve"> Самоорганизация: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Самоконтроль: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814887" w:rsidRPr="009D539F" w:rsidRDefault="00814887" w:rsidP="00814887">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814887" w:rsidRPr="009D539F" w:rsidRDefault="00814887" w:rsidP="003E237B">
      <w:pPr>
        <w:rPr>
          <w:rFonts w:ascii="Times New Roman" w:hAnsi="Times New Roman" w:cs="Times New Roman"/>
          <w:sz w:val="24"/>
          <w:szCs w:val="24"/>
        </w:rPr>
      </w:pPr>
      <w:r w:rsidRPr="009D539F">
        <w:rPr>
          <w:rFonts w:ascii="Times New Roman" w:hAnsi="Times New Roman" w:cs="Times New Roman"/>
          <w:sz w:val="24"/>
          <w:szCs w:val="24"/>
        </w:rPr>
        <w:sym w:font="Symbol" w:char="F0B7"/>
      </w:r>
      <w:r w:rsidRPr="009D539F">
        <w:rPr>
          <w:rFonts w:ascii="Times New Roman" w:hAnsi="Times New Roman" w:cs="Times New Roman"/>
          <w:sz w:val="24"/>
          <w:szCs w:val="24"/>
        </w:rPr>
        <w:t xml:space="preserve"> оценивать соответствие результата цели и условиям, объяснять причины достижения или </w:t>
      </w:r>
      <w:proofErr w:type="spellStart"/>
      <w:r w:rsidRPr="009D539F">
        <w:rPr>
          <w:rFonts w:ascii="Times New Roman" w:hAnsi="Times New Roman" w:cs="Times New Roman"/>
          <w:sz w:val="24"/>
          <w:szCs w:val="24"/>
        </w:rPr>
        <w:t>недостижения</w:t>
      </w:r>
      <w:proofErr w:type="spellEnd"/>
      <w:r w:rsidRPr="009D539F">
        <w:rPr>
          <w:rFonts w:ascii="Times New Roman" w:hAnsi="Times New Roman" w:cs="Times New Roman"/>
          <w:sz w:val="24"/>
          <w:szCs w:val="24"/>
        </w:rPr>
        <w:t xml:space="preserve"> результатов деятельности, находить ошибку, давать оценку приобретённому опыту.</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ПРЕДМЕТНЫЕ РЕЗУЛЬТАТЫ</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К концу 11 класса </w:t>
      </w:r>
      <w:proofErr w:type="gramStart"/>
      <w:r w:rsidRPr="009D539F">
        <w:rPr>
          <w:rFonts w:ascii="Times New Roman" w:hAnsi="Times New Roman" w:cs="Times New Roman"/>
          <w:sz w:val="24"/>
          <w:szCs w:val="24"/>
        </w:rPr>
        <w:t>обучающийся</w:t>
      </w:r>
      <w:proofErr w:type="gramEnd"/>
      <w:r w:rsidRPr="009D539F">
        <w:rPr>
          <w:rFonts w:ascii="Times New Roman" w:hAnsi="Times New Roman" w:cs="Times New Roman"/>
          <w:sz w:val="24"/>
          <w:szCs w:val="24"/>
        </w:rPr>
        <w:t xml:space="preserve"> научится: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свободно оперировать понятиями, связанными с цилиндрической, конической и сферической поверхностями, объяснять способы получения;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оперировать понятиями, связанными с телами вращения: цилиндром, конусом, сферой и шаром; распознавать тела вращения (цилиндр, конус, сфера и шар) и объяснять способы получения тел вращения; классифицировать взаимное расположение сферы и плоскости;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 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 вычислять соотношения между площадями поверхностей и объёмами подобных тел;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изображать изучаемые фигуры, выполнять (выносные) плоские чертежи из рисунков простых объёмных фигур: вид сверху, сбоку, снизу, строить сечения тел вращения; извлекать, интерпретировать и преобразовывать информацию о пространственных геометрических фигурах, представленную на чертежах и рисунках;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свободно оперировать понятием вектор в пространстве; выполнять операции над векторами; задавать плоскость уравнением в декартовой системе координат; 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свободно оперировать понятиями, связанными с движением в пространстве, знать свойства движений; 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lastRenderedPageBreak/>
        <w:t xml:space="preserve">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 </w:t>
      </w:r>
    </w:p>
    <w:p w:rsidR="003E237B" w:rsidRPr="009D539F" w:rsidRDefault="003E237B" w:rsidP="003E237B">
      <w:pPr>
        <w:rPr>
          <w:rFonts w:ascii="Times New Roman" w:hAnsi="Times New Roman" w:cs="Times New Roman"/>
          <w:sz w:val="24"/>
          <w:szCs w:val="24"/>
        </w:rPr>
      </w:pPr>
      <w:r w:rsidRPr="009D539F">
        <w:rPr>
          <w:rFonts w:ascii="Times New Roman" w:hAnsi="Times New Roman" w:cs="Times New Roman"/>
          <w:sz w:val="24"/>
          <w:szCs w:val="24"/>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решать задачи на доказательство математических отношений и нахождение геометрических величин; </w:t>
      </w:r>
    </w:p>
    <w:p w:rsidR="003E237B" w:rsidRPr="009D539F" w:rsidRDefault="003E237B" w:rsidP="003E237B">
      <w:pPr>
        <w:rPr>
          <w:rFonts w:ascii="Times New Roman" w:hAnsi="Times New Roman" w:cs="Times New Roman"/>
          <w:sz w:val="24"/>
          <w:szCs w:val="24"/>
        </w:rPr>
      </w:pPr>
      <w:proofErr w:type="gramStart"/>
      <w:r w:rsidRPr="009D539F">
        <w:rPr>
          <w:rFonts w:ascii="Times New Roman" w:hAnsi="Times New Roman" w:cs="Times New Roman"/>
          <w:sz w:val="24"/>
          <w:szCs w:val="24"/>
        </w:rPr>
        <w:t xml:space="preserve">применять программные средства и электронно-коммуникационные системы при решении стереометрических задач; 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roofErr w:type="gramEnd"/>
    </w:p>
    <w:p w:rsidR="003E237B" w:rsidRPr="009D539F" w:rsidRDefault="003E237B" w:rsidP="009D539F">
      <w:pPr>
        <w:rPr>
          <w:rFonts w:ascii="Times New Roman" w:hAnsi="Times New Roman" w:cs="Times New Roman"/>
          <w:sz w:val="24"/>
          <w:szCs w:val="24"/>
        </w:rPr>
      </w:pPr>
      <w:r w:rsidRPr="009D539F">
        <w:rPr>
          <w:rFonts w:ascii="Times New Roman" w:hAnsi="Times New Roman" w:cs="Times New Roman"/>
          <w:sz w:val="24"/>
          <w:szCs w:val="24"/>
        </w:rPr>
        <w:t>иметь представления об основных этапах развития геометрии как составной части фундамента развития технологий.</w:t>
      </w:r>
    </w:p>
    <w:p w:rsidR="003E237B" w:rsidRPr="009D539F" w:rsidRDefault="003E237B" w:rsidP="003E237B">
      <w:pPr>
        <w:jc w:val="center"/>
        <w:rPr>
          <w:rFonts w:ascii="Times New Roman" w:hAnsi="Times New Roman" w:cs="Times New Roman"/>
          <w:b/>
          <w:sz w:val="24"/>
          <w:szCs w:val="24"/>
        </w:rPr>
      </w:pPr>
    </w:p>
    <w:p w:rsidR="003E237B" w:rsidRPr="009D539F" w:rsidRDefault="003E237B" w:rsidP="003E237B">
      <w:pPr>
        <w:jc w:val="center"/>
        <w:rPr>
          <w:rFonts w:ascii="Times New Roman" w:hAnsi="Times New Roman" w:cs="Times New Roman"/>
          <w:b/>
          <w:sz w:val="24"/>
          <w:szCs w:val="24"/>
        </w:rPr>
      </w:pPr>
      <w:r w:rsidRPr="009D539F">
        <w:rPr>
          <w:rFonts w:ascii="Times New Roman" w:hAnsi="Times New Roman" w:cs="Times New Roman"/>
          <w:b/>
          <w:sz w:val="24"/>
          <w:szCs w:val="24"/>
        </w:rPr>
        <w:t xml:space="preserve">ТЕМАТИЧЕСКОЕ ПЛАНИРОВАНИЕ </w:t>
      </w:r>
    </w:p>
    <w:tbl>
      <w:tblPr>
        <w:tblW w:w="10348" w:type="dxa"/>
        <w:tblInd w:w="-34" w:type="dxa"/>
        <w:tblLayout w:type="fixed"/>
        <w:tblLook w:val="04A0" w:firstRow="1" w:lastRow="0" w:firstColumn="1" w:lastColumn="0" w:noHBand="0" w:noVBand="1"/>
      </w:tblPr>
      <w:tblGrid>
        <w:gridCol w:w="802"/>
        <w:gridCol w:w="5142"/>
        <w:gridCol w:w="1144"/>
        <w:gridCol w:w="1134"/>
        <w:gridCol w:w="2126"/>
      </w:tblGrid>
      <w:tr w:rsidR="003E237B" w:rsidRPr="009D539F" w:rsidTr="000854F8">
        <w:trPr>
          <w:trHeight w:val="235"/>
        </w:trPr>
        <w:tc>
          <w:tcPr>
            <w:tcW w:w="802"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№п\</w:t>
            </w:r>
            <w:proofErr w:type="gramStart"/>
            <w:r w:rsidRPr="009D539F">
              <w:rPr>
                <w:rFonts w:eastAsia="Calibri"/>
                <w:b/>
                <w:lang w:eastAsia="en-US"/>
              </w:rPr>
              <w:t>п</w:t>
            </w:r>
            <w:proofErr w:type="gramEnd"/>
          </w:p>
        </w:tc>
        <w:tc>
          <w:tcPr>
            <w:tcW w:w="5142" w:type="dxa"/>
            <w:tcBorders>
              <w:top w:val="single" w:sz="4" w:space="0" w:color="auto"/>
              <w:left w:val="single" w:sz="4" w:space="0" w:color="auto"/>
              <w:bottom w:val="single" w:sz="4" w:space="0" w:color="auto"/>
              <w:right w:val="single" w:sz="4" w:space="0" w:color="auto"/>
            </w:tcBorders>
            <w:vAlign w:val="center"/>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Наименование тем</w:t>
            </w:r>
          </w:p>
          <w:p w:rsidR="003E237B" w:rsidRPr="009D539F" w:rsidRDefault="003E237B" w:rsidP="003E237B">
            <w:pPr>
              <w:pStyle w:val="a3"/>
              <w:spacing w:before="0" w:beforeAutospacing="0" w:after="0" w:afterAutospacing="0" w:line="276" w:lineRule="auto"/>
              <w:textAlignment w:val="baseline"/>
              <w:rPr>
                <w:rFonts w:eastAsia="Calibri"/>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bCs/>
                <w:lang w:eastAsia="en-US"/>
              </w:rPr>
              <w:t>Учебные часы</w:t>
            </w:r>
          </w:p>
        </w:tc>
        <w:tc>
          <w:tcPr>
            <w:tcW w:w="1134"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bCs/>
                <w:spacing w:val="-1"/>
                <w:w w:val="105"/>
              </w:rPr>
              <w:t>Электронные (</w:t>
            </w:r>
            <w:proofErr w:type="gramStart"/>
            <w:r w:rsidRPr="009D539F">
              <w:rPr>
                <w:bCs/>
                <w:spacing w:val="-1"/>
                <w:w w:val="105"/>
              </w:rPr>
              <w:t>цифро-вые</w:t>
            </w:r>
            <w:proofErr w:type="gramEnd"/>
            <w:r w:rsidRPr="009D539F">
              <w:rPr>
                <w:bCs/>
                <w:spacing w:val="-1"/>
                <w:w w:val="105"/>
              </w:rPr>
              <w:t xml:space="preserve">) </w:t>
            </w:r>
            <w:proofErr w:type="spellStart"/>
            <w:r w:rsidRPr="009D539F">
              <w:rPr>
                <w:bCs/>
                <w:spacing w:val="-1"/>
                <w:w w:val="105"/>
              </w:rPr>
              <w:t>образо-вательные</w:t>
            </w:r>
            <w:proofErr w:type="spellEnd"/>
            <w:r w:rsidRPr="009D539F">
              <w:rPr>
                <w:bCs/>
                <w:spacing w:val="-1"/>
                <w:w w:val="105"/>
              </w:rPr>
              <w:t xml:space="preserve"> ресурсы</w:t>
            </w:r>
          </w:p>
        </w:tc>
      </w:tr>
      <w:tr w:rsidR="003E237B" w:rsidRPr="009D539F" w:rsidTr="000854F8">
        <w:trPr>
          <w:trHeight w:val="235"/>
        </w:trPr>
        <w:tc>
          <w:tcPr>
            <w:tcW w:w="802"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1.</w:t>
            </w:r>
          </w:p>
        </w:tc>
        <w:tc>
          <w:tcPr>
            <w:tcW w:w="5142" w:type="dxa"/>
            <w:tcBorders>
              <w:top w:val="single" w:sz="4" w:space="0" w:color="auto"/>
              <w:left w:val="single" w:sz="4" w:space="0" w:color="auto"/>
              <w:bottom w:val="single" w:sz="4" w:space="0" w:color="auto"/>
              <w:right w:val="single" w:sz="4" w:space="0" w:color="auto"/>
            </w:tcBorders>
            <w:vAlign w:val="center"/>
          </w:tcPr>
          <w:p w:rsidR="003E237B" w:rsidRPr="009D539F" w:rsidRDefault="0021594E" w:rsidP="0021594E">
            <w:pPr>
              <w:pStyle w:val="a3"/>
              <w:spacing w:before="0" w:beforeAutospacing="0" w:after="0" w:afterAutospacing="0" w:line="276" w:lineRule="auto"/>
              <w:textAlignment w:val="baseline"/>
              <w:rPr>
                <w:rFonts w:eastAsia="Calibri"/>
                <w:b/>
                <w:lang w:eastAsia="en-US"/>
              </w:rPr>
            </w:pPr>
            <w:r w:rsidRPr="009D539F">
              <w:t xml:space="preserve">Аналитическая геометрия </w:t>
            </w:r>
          </w:p>
        </w:tc>
        <w:tc>
          <w:tcPr>
            <w:tcW w:w="1144"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bCs/>
                <w:lang w:eastAsia="en-US"/>
              </w:rPr>
            </w:pPr>
            <w:r w:rsidRPr="009D539F">
              <w:rPr>
                <w:rFonts w:eastAsia="Calibri"/>
                <w:b/>
                <w:bCs/>
                <w:lang w:eastAsia="en-US"/>
              </w:rPr>
              <w:t>1</w:t>
            </w:r>
            <w:r w:rsidR="0021594E" w:rsidRPr="009D539F">
              <w:rPr>
                <w:rFonts w:eastAsia="Calibri"/>
                <w:b/>
                <w:bCs/>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3E237B" w:rsidRPr="009D539F" w:rsidRDefault="00DD4923" w:rsidP="003E237B">
            <w:pPr>
              <w:pStyle w:val="a3"/>
              <w:spacing w:before="0" w:beforeAutospacing="0" w:after="0" w:afterAutospacing="0" w:line="276" w:lineRule="auto"/>
              <w:textAlignment w:val="baseline"/>
              <w:rPr>
                <w:rFonts w:eastAsia="Calibri"/>
                <w:b/>
                <w:lang w:eastAsia="en-US"/>
              </w:rPr>
            </w:pPr>
            <w:r w:rsidRPr="009D539F">
              <w:rPr>
                <w:w w:val="105"/>
              </w:rPr>
              <w:t>https://resh.edu.ru/subject/5443/21270</w:t>
            </w:r>
            <w:r w:rsidR="003E237B" w:rsidRPr="009D539F">
              <w:rPr>
                <w:w w:val="105"/>
              </w:rPr>
              <w:t>/</w:t>
            </w:r>
          </w:p>
        </w:tc>
      </w:tr>
      <w:tr w:rsidR="003E237B" w:rsidRPr="009D539F" w:rsidTr="000854F8">
        <w:trPr>
          <w:trHeight w:val="131"/>
        </w:trPr>
        <w:tc>
          <w:tcPr>
            <w:tcW w:w="802" w:type="dxa"/>
            <w:tcBorders>
              <w:top w:val="single" w:sz="4" w:space="0" w:color="auto"/>
              <w:left w:val="single" w:sz="4" w:space="0" w:color="auto"/>
              <w:bottom w:val="single" w:sz="4" w:space="0" w:color="auto"/>
              <w:right w:val="single" w:sz="4" w:space="0" w:color="auto"/>
            </w:tcBorders>
            <w:hideMark/>
          </w:tcPr>
          <w:p w:rsidR="003E237B" w:rsidRPr="009D539F" w:rsidRDefault="003E237B"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3E237B" w:rsidRPr="009D539F" w:rsidRDefault="0021594E" w:rsidP="003E237B">
            <w:pPr>
              <w:pStyle w:val="a3"/>
              <w:spacing w:before="0" w:beforeAutospacing="0" w:after="0" w:afterAutospacing="0" w:line="276" w:lineRule="auto"/>
              <w:textAlignment w:val="baseline"/>
              <w:rPr>
                <w:rFonts w:eastAsia="Calibri"/>
                <w:lang w:eastAsia="en-US"/>
              </w:rPr>
            </w:pPr>
            <w:r w:rsidRPr="009D539F">
              <w:t>Повторение, обобщение и систематизация знаний</w:t>
            </w:r>
          </w:p>
        </w:tc>
        <w:tc>
          <w:tcPr>
            <w:tcW w:w="1144" w:type="dxa"/>
            <w:tcBorders>
              <w:top w:val="single" w:sz="4" w:space="0" w:color="auto"/>
              <w:left w:val="single" w:sz="4" w:space="0" w:color="auto"/>
              <w:bottom w:val="single" w:sz="4" w:space="0" w:color="auto"/>
              <w:right w:val="single" w:sz="4" w:space="0" w:color="auto"/>
            </w:tcBorders>
            <w:hideMark/>
          </w:tcPr>
          <w:p w:rsidR="003E237B" w:rsidRPr="009D539F" w:rsidRDefault="0021594E"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3E237B" w:rsidRPr="009D539F" w:rsidRDefault="00453724"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3E237B" w:rsidRPr="009D539F" w:rsidRDefault="00DD4923" w:rsidP="00DD4923">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115"/>
        </w:trPr>
        <w:tc>
          <w:tcPr>
            <w:tcW w:w="80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3.</w:t>
            </w: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21594E">
            <w:pPr>
              <w:pStyle w:val="a3"/>
              <w:spacing w:before="0" w:beforeAutospacing="0" w:after="0" w:afterAutospacing="0" w:line="276" w:lineRule="auto"/>
              <w:textAlignment w:val="baseline"/>
              <w:rPr>
                <w:rFonts w:eastAsia="Calibri"/>
                <w:lang w:eastAsia="en-US"/>
              </w:rPr>
            </w:pPr>
            <w:r w:rsidRPr="009D539F">
              <w:t>Объём многогранника</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9D539F">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425"/>
        </w:trPr>
        <w:tc>
          <w:tcPr>
            <w:tcW w:w="80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4.</w:t>
            </w: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21594E">
            <w:pPr>
              <w:pStyle w:val="a3"/>
              <w:spacing w:before="0" w:beforeAutospacing="0" w:after="0" w:afterAutospacing="0" w:line="276" w:lineRule="auto"/>
              <w:textAlignment w:val="baseline"/>
              <w:rPr>
                <w:rFonts w:eastAsia="Calibri"/>
                <w:lang w:eastAsia="en-US"/>
              </w:rPr>
            </w:pPr>
            <w:r w:rsidRPr="009D539F">
              <w:rPr>
                <w:rFonts w:eastAsia="Calibri"/>
                <w:lang w:eastAsia="en-US"/>
              </w:rPr>
              <w:t xml:space="preserve"> </w:t>
            </w:r>
            <w:r w:rsidRPr="009D539F">
              <w:t xml:space="preserve">Тела вращения </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9D539F">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285"/>
        </w:trPr>
        <w:tc>
          <w:tcPr>
            <w:tcW w:w="80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5.</w:t>
            </w: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21594E">
            <w:pPr>
              <w:pStyle w:val="a3"/>
              <w:spacing w:before="0" w:beforeAutospacing="0" w:after="0" w:afterAutospacing="0" w:line="276" w:lineRule="auto"/>
              <w:textAlignment w:val="baseline"/>
              <w:rPr>
                <w:rFonts w:eastAsia="Calibri"/>
                <w:lang w:eastAsia="en-US"/>
              </w:rPr>
            </w:pPr>
            <w:r w:rsidRPr="009D539F">
              <w:t xml:space="preserve">Площади поверхности и объёмы круглых тел </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9D539F">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285"/>
        </w:trPr>
        <w:tc>
          <w:tcPr>
            <w:tcW w:w="80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6.</w:t>
            </w: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21594E">
            <w:pPr>
              <w:pStyle w:val="a3"/>
              <w:spacing w:before="0" w:beforeAutospacing="0" w:after="0" w:afterAutospacing="0" w:line="276" w:lineRule="auto"/>
              <w:textAlignment w:val="baseline"/>
            </w:pPr>
            <w:r w:rsidRPr="009D539F">
              <w:t xml:space="preserve"> Движения </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9D539F">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285"/>
        </w:trPr>
        <w:tc>
          <w:tcPr>
            <w:tcW w:w="80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7.</w:t>
            </w: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21594E">
            <w:pPr>
              <w:pStyle w:val="a3"/>
              <w:spacing w:before="0" w:beforeAutospacing="0" w:after="0" w:afterAutospacing="0" w:line="276" w:lineRule="auto"/>
              <w:textAlignment w:val="baseline"/>
            </w:pPr>
            <w:r w:rsidRPr="009D539F">
              <w:t xml:space="preserve">Повторение, обобщение и систематизация знаний </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lang w:eastAsia="en-US"/>
              </w:rPr>
            </w:pPr>
            <w:r w:rsidRPr="009D539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9D539F">
            <w:pPr>
              <w:pStyle w:val="a3"/>
              <w:spacing w:before="0" w:beforeAutospacing="0" w:after="0" w:afterAutospacing="0" w:line="276" w:lineRule="auto"/>
              <w:textAlignment w:val="baseline"/>
              <w:rPr>
                <w:rFonts w:eastAsia="Calibri"/>
                <w:lang w:eastAsia="en-US"/>
              </w:rPr>
            </w:pPr>
            <w:r w:rsidRPr="009D539F">
              <w:rPr>
                <w:w w:val="105"/>
              </w:rPr>
              <w:t>https://resh.edu.ru/subject/5443/21270/</w:t>
            </w:r>
          </w:p>
        </w:tc>
      </w:tr>
      <w:tr w:rsidR="00DD4923" w:rsidRPr="009D539F" w:rsidTr="000854F8">
        <w:trPr>
          <w:trHeight w:val="119"/>
        </w:trPr>
        <w:tc>
          <w:tcPr>
            <w:tcW w:w="802" w:type="dxa"/>
            <w:tcBorders>
              <w:top w:val="single" w:sz="4" w:space="0" w:color="auto"/>
              <w:left w:val="single" w:sz="4" w:space="0" w:color="auto"/>
              <w:bottom w:val="single" w:sz="4" w:space="0" w:color="auto"/>
              <w:right w:val="single" w:sz="4" w:space="0" w:color="auto"/>
            </w:tcBorders>
          </w:tcPr>
          <w:p w:rsidR="00DD4923" w:rsidRPr="009D539F" w:rsidRDefault="00DD4923" w:rsidP="003E237B">
            <w:pPr>
              <w:pStyle w:val="a3"/>
              <w:spacing w:before="0" w:beforeAutospacing="0" w:after="0" w:afterAutospacing="0" w:line="276" w:lineRule="auto"/>
              <w:textAlignment w:val="baseline"/>
              <w:rPr>
                <w:rFonts w:eastAsia="Calibri"/>
                <w:lang w:eastAsia="en-US"/>
              </w:rPr>
            </w:pPr>
          </w:p>
        </w:tc>
        <w:tc>
          <w:tcPr>
            <w:tcW w:w="5142"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b/>
                <w:lang w:eastAsia="en-US"/>
              </w:rPr>
            </w:pPr>
            <w:r w:rsidRPr="009D539F">
              <w:rPr>
                <w:b/>
                <w:lang w:eastAsia="en-US"/>
              </w:rPr>
              <w:t>ИТОГО:</w:t>
            </w:r>
          </w:p>
        </w:tc>
        <w:tc>
          <w:tcPr>
            <w:tcW w:w="114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DD4923" w:rsidRPr="009D539F" w:rsidRDefault="00DD4923" w:rsidP="003E237B">
            <w:pPr>
              <w:pStyle w:val="a3"/>
              <w:spacing w:before="0" w:beforeAutospacing="0" w:after="0" w:afterAutospacing="0" w:line="276" w:lineRule="auto"/>
              <w:textAlignment w:val="baseline"/>
              <w:rPr>
                <w:rFonts w:eastAsia="Calibri"/>
                <w:b/>
                <w:lang w:eastAsia="en-US"/>
              </w:rPr>
            </w:pPr>
            <w:r w:rsidRPr="009D539F">
              <w:rPr>
                <w:rFonts w:eastAsia="Calibri"/>
                <w:b/>
                <w:lang w:eastAsia="en-US"/>
              </w:rPr>
              <w:t>6</w:t>
            </w:r>
          </w:p>
        </w:tc>
        <w:tc>
          <w:tcPr>
            <w:tcW w:w="2126" w:type="dxa"/>
            <w:tcBorders>
              <w:top w:val="single" w:sz="4" w:space="0" w:color="auto"/>
              <w:left w:val="single" w:sz="4" w:space="0" w:color="auto"/>
              <w:bottom w:val="single" w:sz="4" w:space="0" w:color="auto"/>
              <w:right w:val="single" w:sz="4" w:space="0" w:color="auto"/>
            </w:tcBorders>
          </w:tcPr>
          <w:p w:rsidR="00DD4923" w:rsidRPr="009D539F" w:rsidRDefault="00DD4923" w:rsidP="003E237B">
            <w:pPr>
              <w:pStyle w:val="a3"/>
              <w:spacing w:before="0" w:beforeAutospacing="0" w:after="0" w:afterAutospacing="0" w:line="276" w:lineRule="auto"/>
              <w:textAlignment w:val="baseline"/>
              <w:rPr>
                <w:rFonts w:eastAsia="Calibri"/>
                <w:b/>
                <w:lang w:eastAsia="en-US"/>
              </w:rPr>
            </w:pPr>
          </w:p>
        </w:tc>
      </w:tr>
    </w:tbl>
    <w:p w:rsidR="003E237B" w:rsidRPr="00256565" w:rsidRDefault="003E237B" w:rsidP="000854F8">
      <w:pPr>
        <w:rPr>
          <w:rFonts w:ascii="Times New Roman" w:hAnsi="Times New Roman" w:cs="Times New Roman"/>
          <w:sz w:val="24"/>
          <w:szCs w:val="24"/>
        </w:rPr>
      </w:pPr>
      <w:bookmarkStart w:id="0" w:name="_GoBack"/>
      <w:bookmarkEnd w:id="0"/>
    </w:p>
    <w:sectPr w:rsidR="003E237B" w:rsidRPr="00256565" w:rsidSect="003E237B">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6D6B"/>
    <w:multiLevelType w:val="hybridMultilevel"/>
    <w:tmpl w:val="CE2E40CC"/>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240B61C4"/>
    <w:multiLevelType w:val="hybridMultilevel"/>
    <w:tmpl w:val="F4CA7F7A"/>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3BF0B7D"/>
    <w:multiLevelType w:val="hybridMultilevel"/>
    <w:tmpl w:val="B6AEB4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C2B191E"/>
    <w:multiLevelType w:val="hybridMultilevel"/>
    <w:tmpl w:val="A65206C8"/>
    <w:lvl w:ilvl="0" w:tplc="2E026C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292FA6"/>
    <w:multiLevelType w:val="hybridMultilevel"/>
    <w:tmpl w:val="8528BCCA"/>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52C23E3"/>
    <w:multiLevelType w:val="hybridMultilevel"/>
    <w:tmpl w:val="D26C07BC"/>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4EA0B8F"/>
    <w:multiLevelType w:val="hybridMultilevel"/>
    <w:tmpl w:val="4EEE7AF2"/>
    <w:lvl w:ilvl="0" w:tplc="D5DC1A30">
      <w:start w:val="1"/>
      <w:numFmt w:val="upperRoman"/>
      <w:lvlText w:val="%1."/>
      <w:lvlJc w:val="left"/>
      <w:pPr>
        <w:tabs>
          <w:tab w:val="num" w:pos="1260"/>
        </w:tabs>
        <w:ind w:left="1260" w:hanging="720"/>
      </w:pPr>
      <w:rPr>
        <w:rFonts w:hint="default"/>
      </w:rPr>
    </w:lvl>
    <w:lvl w:ilvl="1" w:tplc="E140F9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572690C"/>
    <w:multiLevelType w:val="hybridMultilevel"/>
    <w:tmpl w:val="9A4283AE"/>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F5728A"/>
    <w:rsid w:val="000655AF"/>
    <w:rsid w:val="000854F8"/>
    <w:rsid w:val="000E5FEB"/>
    <w:rsid w:val="001D0BD3"/>
    <w:rsid w:val="00213F1B"/>
    <w:rsid w:val="0021594E"/>
    <w:rsid w:val="00256565"/>
    <w:rsid w:val="00353093"/>
    <w:rsid w:val="00363D28"/>
    <w:rsid w:val="003857FF"/>
    <w:rsid w:val="003A72B4"/>
    <w:rsid w:val="003E237B"/>
    <w:rsid w:val="00453724"/>
    <w:rsid w:val="0050024D"/>
    <w:rsid w:val="00541CDB"/>
    <w:rsid w:val="005C6C43"/>
    <w:rsid w:val="00670F15"/>
    <w:rsid w:val="006942C3"/>
    <w:rsid w:val="00714FAD"/>
    <w:rsid w:val="00747C0D"/>
    <w:rsid w:val="00753AE9"/>
    <w:rsid w:val="0075646C"/>
    <w:rsid w:val="007A4F40"/>
    <w:rsid w:val="007F59FD"/>
    <w:rsid w:val="00814887"/>
    <w:rsid w:val="008861DA"/>
    <w:rsid w:val="0091547B"/>
    <w:rsid w:val="00935664"/>
    <w:rsid w:val="00957DC9"/>
    <w:rsid w:val="009D539F"/>
    <w:rsid w:val="00B02D67"/>
    <w:rsid w:val="00B213D3"/>
    <w:rsid w:val="00D819DF"/>
    <w:rsid w:val="00D84AD6"/>
    <w:rsid w:val="00DD4923"/>
    <w:rsid w:val="00E13748"/>
    <w:rsid w:val="00ED03CF"/>
    <w:rsid w:val="00F5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2D6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93566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35664"/>
    <w:rPr>
      <w:rFonts w:ascii="Times New Roman" w:eastAsia="Times New Roman" w:hAnsi="Times New Roman" w:cs="Times New Roman"/>
      <w:sz w:val="24"/>
      <w:szCs w:val="24"/>
      <w:lang w:eastAsia="ru-RU"/>
    </w:rPr>
  </w:style>
  <w:style w:type="paragraph" w:styleId="a7">
    <w:name w:val="No Spacing"/>
    <w:uiPriority w:val="1"/>
    <w:qFormat/>
    <w:rsid w:val="0050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6172-0865-4422-ADD6-A87C7D0C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Elena</cp:lastModifiedBy>
  <cp:revision>14</cp:revision>
  <cp:lastPrinted>2023-09-24T17:55:00Z</cp:lastPrinted>
  <dcterms:created xsi:type="dcterms:W3CDTF">2019-07-08T06:19:00Z</dcterms:created>
  <dcterms:modified xsi:type="dcterms:W3CDTF">2023-10-24T17:34:00Z</dcterms:modified>
</cp:coreProperties>
</file>